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88C" w:rsidRPr="00C7688C" w:rsidRDefault="00C7688C" w:rsidP="00C7688C">
      <w:pPr>
        <w:spacing w:line="360" w:lineRule="auto"/>
        <w:ind w:left="1418" w:hanging="141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b/>
          <w:sz w:val="28"/>
          <w:szCs w:val="28"/>
        </w:rPr>
        <w:t>Избежать покупки аварийного жилья поможет выписка из ЕГРН</w:t>
      </w:r>
    </w:p>
    <w:p w:rsidR="00C7688C" w:rsidRPr="00C7688C" w:rsidRDefault="00C7688C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88C" w:rsidRPr="00C7688C" w:rsidRDefault="00C7688C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Эксперт филиала ППК «Роскадастр» по Красноярскому краю Галина Васильева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рекомендует покупателям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тщательно проверять жилье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 перед </w:t>
      </w:r>
      <w:r>
        <w:rPr>
          <w:rFonts w:ascii="Times New Roman" w:eastAsia="Calibri" w:hAnsi="Times New Roman" w:cs="Times New Roman"/>
          <w:b/>
          <w:sz w:val="28"/>
          <w:szCs w:val="28"/>
        </w:rPr>
        <w:t>покупкой, а также разъясняет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, как обезопасить себя от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приобретения</w:t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 xml:space="preserve"> аварийного жилья и жилья с проживающими в нем несовершеннолетними.</w:t>
      </w:r>
    </w:p>
    <w:p w:rsidR="00C7688C" w:rsidRPr="00C7688C" w:rsidRDefault="00C7688C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</w:r>
      <w:r w:rsidRPr="00C7688C">
        <w:rPr>
          <w:rFonts w:ascii="Times New Roman" w:eastAsia="Calibri" w:hAnsi="Times New Roman" w:cs="Times New Roman"/>
          <w:b/>
          <w:sz w:val="28"/>
          <w:szCs w:val="28"/>
        </w:rPr>
        <w:t>Галина Васильева</w:t>
      </w:r>
      <w:r w:rsidRPr="00C7688C">
        <w:rPr>
          <w:rFonts w:ascii="Times New Roman" w:eastAsia="Calibri" w:hAnsi="Times New Roman" w:cs="Times New Roman"/>
          <w:sz w:val="28"/>
          <w:szCs w:val="28"/>
        </w:rPr>
        <w:t xml:space="preserve"> рассказала, что проблема с аварийным жильем заключается в следующем – человек может купить квартиру, не зная о том, что приобретает аварийное жилье, так как состояние дома он может оценить только визуально, при этом внешне дом может выглядеть вполне нормально. К тому же продавцы нередко намеренно скрывают эту информацию от покупателей.</w:t>
      </w:r>
    </w:p>
    <w:p w:rsidR="00C7688C" w:rsidRPr="00C7688C" w:rsidRDefault="00C7688C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  <w:t>Сегодня избежать участи покупки аварийного жилья можно запросив в</w:t>
      </w:r>
      <w:bookmarkStart w:id="0" w:name="_GoBack"/>
      <w:bookmarkEnd w:id="0"/>
      <w:r w:rsidRPr="00C7688C">
        <w:rPr>
          <w:rFonts w:ascii="Times New Roman" w:eastAsia="Calibri" w:hAnsi="Times New Roman" w:cs="Times New Roman"/>
          <w:sz w:val="28"/>
          <w:szCs w:val="28"/>
        </w:rPr>
        <w:t xml:space="preserve">ыписку из ЕГРН об объекте недвижимости или выписку об основных характеристиках объекта недвижимости. Дело в том, что в состав сведений этих выписок включаются сведения о признании многоквартирного дома аварийным и подлежащим сносу или реконструкции или о признании жилого помещения, в том числе жилого дома, непригодным для проживания. Это позволит потенциальному покупателю своевременно узнать об аварийном состоянии интересующих объектов недвижимости и их непригодности для проживания, что позволит избежать нежелательной сделки. </w:t>
      </w:r>
    </w:p>
    <w:p w:rsidR="00C7688C" w:rsidRPr="00C7688C" w:rsidRDefault="00C7688C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  <w:t xml:space="preserve"> Кроме того, сегодня в состав выписки из ЕГРН включаются сведения (при их наличии в ЕГРН) о проживающих в жилом помещении членах семьи собственника, находящихся под опекой или попечительством, либо о несовершеннолетних членах семьи собственника, оставшихся без попечения родителей. Данная мера призвана защитить права и интересы указанных лиц при продаже объекта недвижимости, а также добросовестных покупателей.</w:t>
      </w:r>
    </w:p>
    <w:p w:rsidR="00C7688C" w:rsidRPr="00C7688C" w:rsidRDefault="00C7688C" w:rsidP="00C7688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</w:pPr>
      <w:r w:rsidRPr="00C7688C">
        <w:rPr>
          <w:rFonts w:ascii="Times New Roman" w:eastAsia="Calibri" w:hAnsi="Times New Roman" w:cs="Times New Roman"/>
          <w:sz w:val="28"/>
          <w:szCs w:val="28"/>
        </w:rPr>
        <w:tab/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Напомним, заказать выписку из ЕГРН можно в бумажном виде, путем подачи заявления в любой офис МФЦ, или в электронном виде, воспользовавшись онлайн-сервисом </w:t>
      </w:r>
      <w:hyperlink r:id="rId8" w:history="1">
        <w:r w:rsidRPr="00C768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Росреестра</w:t>
        </w:r>
      </w:hyperlink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> </w:t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или</w:t>
      </w:r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> </w:t>
      </w:r>
      <w:hyperlink r:id="rId9" w:history="1">
        <w:r w:rsidRPr="00C768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Единым порталом государственных и муниципальных услуг</w:t>
        </w:r>
      </w:hyperlink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>.</w:t>
      </w:r>
    </w:p>
    <w:p w:rsidR="00C7688C" w:rsidRPr="00C7688C" w:rsidRDefault="00C7688C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ab/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Также заказать выписку из ЕГРН можно в рамках услуги </w:t>
      </w:r>
      <w:hyperlink r:id="rId10" w:history="1">
        <w:r w:rsidRPr="00C768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выездного обслуживания</w:t>
        </w:r>
      </w:hyperlink>
      <w:r w:rsidRPr="00C7688C"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zh-CN"/>
        </w:rPr>
        <w:t xml:space="preserve">. </w:t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Подробную информацию об этой услуге можно получить по телефону  </w:t>
      </w:r>
      <w:r w:rsidRPr="00C768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8 (391) 202 69 41</w:t>
      </w:r>
      <w:r w:rsidRPr="00C76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C7688C" w:rsidRPr="00C7688C" w:rsidRDefault="00C7688C" w:rsidP="00C7688C">
      <w:pPr>
        <w:suppressAutoHyphens/>
        <w:spacing w:after="0" w:line="360" w:lineRule="auto"/>
        <w:ind w:left="1560" w:right="-1" w:hanging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291EDF" w:rsidRDefault="00291EDF" w:rsidP="00C7688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C7688C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C7688C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7688C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16D2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quest_info_from_egr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53DE-970B-4CD1-8A3C-544D5563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2025-05-28T01:06:00Z</dcterms:created>
  <dcterms:modified xsi:type="dcterms:W3CDTF">2025-05-28T01:08:00Z</dcterms:modified>
</cp:coreProperties>
</file>