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7E" w:rsidRPr="00CE557E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57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6FAAD75" wp14:editId="49DD1FFE">
            <wp:extent cx="46672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7E" w:rsidRPr="00CE557E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5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КРАСНОЯРСКИЙ КРАЙ</w:t>
      </w:r>
    </w:p>
    <w:p w:rsidR="00CE557E" w:rsidRPr="00CE557E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5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КОНТРОЛЬНО-СЧЕТНЫЙ ОРГАН САЯНСКОГО РАЙОНА</w:t>
      </w:r>
    </w:p>
    <w:p w:rsidR="00CE557E" w:rsidRPr="00CE557E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5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Саянский район, с. Агинское, ул. Советская, д.151, 663580, тел.</w:t>
      </w:r>
      <w:r w:rsidR="00E12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5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(8-39142) 22-5-36</w:t>
      </w:r>
    </w:p>
    <w:p w:rsidR="00CE557E" w:rsidRPr="00D44263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gramStart"/>
      <w:r w:rsidRPr="00CE55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D442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CE55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proofErr w:type="gramEnd"/>
      <w:r w:rsidRPr="00D442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r w:rsidRPr="00CE55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ksosayan</w:t>
      </w:r>
      <w:r w:rsidRPr="00D442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@</w:t>
      </w:r>
      <w:r w:rsidRPr="00CE55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442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r w:rsidRPr="00CE55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CE557E" w:rsidRPr="00D44263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CE557E" w:rsidRPr="00D44263" w:rsidRDefault="00CE557E" w:rsidP="00CE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A720C" w:rsidRPr="00D44263" w:rsidRDefault="001A720C" w:rsidP="00C10C7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ЗАКЛЮЧЕНИЕ</w:t>
      </w:r>
      <w:r w:rsidR="00D4426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0A1F18" w:rsidRPr="00090C76" w:rsidRDefault="008318E7" w:rsidP="00C10C7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результатам </w:t>
      </w:r>
      <w:r w:rsidR="000240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финансово-экономической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эксперт</w:t>
      </w:r>
      <w:r w:rsidR="0083464A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изы</w:t>
      </w:r>
      <w:r w:rsidR="001A720C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A720C" w:rsidRPr="000A1F18" w:rsidRDefault="001A720C" w:rsidP="00C10C7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</w:t>
      </w:r>
      <w:r w:rsid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674A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решения Саянского районного Совета депутатов</w:t>
      </w:r>
      <w:r w:rsidR="000240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внесении изменений в решение Саянского районного Совета депутатов </w:t>
      </w:r>
      <w:r w:rsidR="00E738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12.04.2019 № 44-241</w:t>
      </w:r>
      <w:r w:rsidR="00822993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933DD7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формировании расходов на оплату труда выборных должностных лиц местного самоуправления, осуществляющих свои полномочия на постоянной основе, </w:t>
      </w:r>
      <w:r w:rsidR="00F511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лиц, замещающих иные муниципальные должности </w:t>
      </w:r>
      <w:r w:rsidR="00933DD7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муниципальных служащих Саянского района</w:t>
      </w:r>
      <w:r w:rsidR="00E6674A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0A1F18">
        <w:rPr>
          <w:rFonts w:ascii="Arial" w:hAnsi="Arial" w:cs="Arial"/>
          <w:color w:val="000000"/>
          <w:sz w:val="24"/>
          <w:szCs w:val="24"/>
        </w:rPr>
        <w:t xml:space="preserve"> </w:t>
      </w:r>
      <w:r w:rsidR="00011906">
        <w:rPr>
          <w:rFonts w:ascii="Arial" w:hAnsi="Arial" w:cs="Arial"/>
          <w:color w:val="000000"/>
          <w:sz w:val="24"/>
          <w:szCs w:val="24"/>
        </w:rPr>
        <w:t>(в части расходных обязательств районного бюджета)</w:t>
      </w:r>
      <w:r w:rsidRPr="000A1F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</w:p>
    <w:p w:rsidR="001A720C" w:rsidRDefault="001A720C" w:rsidP="00C10C7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F18">
        <w:rPr>
          <w:rFonts w:ascii="Arial" w:eastAsia="Times New Roman" w:hAnsi="Arial" w:cs="Arial"/>
          <w:sz w:val="24"/>
          <w:szCs w:val="24"/>
          <w:lang w:eastAsia="ru-RU"/>
        </w:rPr>
        <w:t xml:space="preserve">с. Агинское                                                                                                       </w:t>
      </w:r>
      <w:r w:rsidR="005D5A56" w:rsidRPr="000A1F1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4B4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1F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C4B4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A1F1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318E7" w:rsidRPr="000A1F1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4B4D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95411" w:rsidRPr="000A1F18" w:rsidRDefault="00995411" w:rsidP="00C10C7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7DB5" w:rsidRDefault="009A07C1" w:rsidP="00AC1A3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7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Экспертиза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решения Саянского районного Совета депутатов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внесении изменений в решение Саянского районного Совета депутатов от 12.04.2019 № 44-241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«О формировании расходов на оплату труда выборных должностных лиц местного самоуправления, осуществляющих свои полномочия на постоянной основе,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лиц, замещающих иные муниципальные должности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муниципальных служащих Саянского района»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проект; проект решения)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проведена Контрольно-счетным органом Саянского района на основании</w:t>
      </w:r>
      <w:r w:rsidR="00AC1A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A558B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A558B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1 </w:t>
      </w:r>
      <w:r w:rsidR="00DA558B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A558B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2810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A558B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 контрольно-счетн</w:t>
      </w:r>
      <w:r w:rsidR="00862810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органе Саянского</w:t>
      </w:r>
      <w:r w:rsidR="00AC1A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утвержденного решением Саянского районного Совета депутатов от 30.06.2017 № 25-127</w:t>
      </w:r>
      <w:r w:rsidR="00AC1A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1A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68B7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B68B7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  <w:r w:rsidR="0083464A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B68B7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плана работы контрольно-счетного органа на 20</w:t>
      </w:r>
      <w:r w:rsidR="0083464A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12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B68B7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распоряжения Контрольно-счетного органа Саянского района на проведение экспертно-аналитического мероприятия от 25.12.2024 № 39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2810"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37E2" w:rsidRDefault="00E12E62" w:rsidP="00AC1A3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подготовлен</w:t>
      </w:r>
      <w:r w:rsidR="00EE5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5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янским районным Советом депутатов</w:t>
      </w:r>
      <w:r w:rsid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представлен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экспертизу в контрольно-счетный орган</w:t>
      </w:r>
      <w:r w:rsidR="00EE5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25.12.2024г.</w:t>
      </w:r>
    </w:p>
    <w:p w:rsidR="004C087C" w:rsidRDefault="001D2EA8" w:rsidP="00512BB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</w:t>
      </w:r>
      <w:r w:rsidR="004C0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</w:t>
      </w:r>
      <w:r w:rsidR="004C0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C087C" w:rsidRDefault="004C087C" w:rsidP="00512BB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A71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</w:t>
      </w:r>
      <w:r w:rsidRPr="000A1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положений, изложенных в проекте решения действующему з</w:t>
      </w:r>
      <w:r w:rsidRPr="000A1F18">
        <w:rPr>
          <w:rFonts w:ascii="Arial" w:hAnsi="Arial" w:cs="Arial"/>
          <w:sz w:val="24"/>
          <w:szCs w:val="24"/>
        </w:rPr>
        <w:t xml:space="preserve">аконодательству, устанавливающему и регулирующему систему оплаты труда и формирование </w:t>
      </w:r>
      <w:r>
        <w:rPr>
          <w:rFonts w:ascii="Arial" w:hAnsi="Arial" w:cs="Arial"/>
          <w:sz w:val="24"/>
          <w:szCs w:val="24"/>
        </w:rPr>
        <w:t xml:space="preserve">годового </w:t>
      </w:r>
      <w:r w:rsidRPr="000A1F18">
        <w:rPr>
          <w:rFonts w:ascii="Arial" w:hAnsi="Arial" w:cs="Arial"/>
          <w:sz w:val="24"/>
          <w:szCs w:val="24"/>
        </w:rPr>
        <w:t>фонда оплаты труда выборных лиц местного самоуправления</w:t>
      </w:r>
      <w:r>
        <w:rPr>
          <w:rFonts w:ascii="Arial" w:hAnsi="Arial" w:cs="Arial"/>
          <w:sz w:val="24"/>
          <w:szCs w:val="24"/>
        </w:rPr>
        <w:t>, лиц, замещающих иные муниципальные должности</w:t>
      </w:r>
      <w:r w:rsidRPr="000A1F18">
        <w:rPr>
          <w:rFonts w:ascii="Arial" w:hAnsi="Arial" w:cs="Arial"/>
          <w:sz w:val="24"/>
          <w:szCs w:val="24"/>
        </w:rPr>
        <w:t xml:space="preserve"> и муниципальных служащих Саянского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1D2EA8" w:rsidRDefault="00A71AB0" w:rsidP="00512BB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0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1D2EA8" w:rsidRP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правомерности изменения</w:t>
      </w:r>
      <w:r w:rsidR="001D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расходных обязательств районного бюджета, предусмотренных проектом решения.</w:t>
      </w:r>
    </w:p>
    <w:p w:rsidR="000C0E94" w:rsidRPr="000A1F18" w:rsidRDefault="000C0E94" w:rsidP="000C0E9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>Экспертиза проекта решения проведена на соответствие следующим нормативным правовым актам:</w:t>
      </w:r>
    </w:p>
    <w:p w:rsidR="000C0E94" w:rsidRPr="000A1F18" w:rsidRDefault="000C0E94" w:rsidP="000C0E9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>- Закон Красноярского края от 2</w:t>
      </w:r>
      <w:r>
        <w:rPr>
          <w:rFonts w:ascii="Arial" w:hAnsi="Arial" w:cs="Arial"/>
          <w:sz w:val="24"/>
          <w:szCs w:val="24"/>
        </w:rPr>
        <w:t>6</w:t>
      </w:r>
      <w:r w:rsidRPr="000A1F1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0A1F18">
        <w:rPr>
          <w:rFonts w:ascii="Arial" w:hAnsi="Arial" w:cs="Arial"/>
          <w:sz w:val="24"/>
          <w:szCs w:val="24"/>
        </w:rPr>
        <w:t xml:space="preserve">.2008 № </w:t>
      </w:r>
      <w:r>
        <w:rPr>
          <w:rFonts w:ascii="Arial" w:hAnsi="Arial" w:cs="Arial"/>
          <w:sz w:val="24"/>
          <w:szCs w:val="24"/>
        </w:rPr>
        <w:t>6</w:t>
      </w:r>
      <w:r w:rsidRPr="000A1F18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832</w:t>
      </w:r>
      <w:r w:rsidRPr="000A1F18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0A1F18">
        <w:rPr>
          <w:rFonts w:ascii="Arial" w:hAnsi="Arial" w:cs="Arial"/>
          <w:sz w:val="24"/>
          <w:szCs w:val="24"/>
        </w:rPr>
        <w:t>;</w:t>
      </w:r>
    </w:p>
    <w:p w:rsidR="00F13D6C" w:rsidRPr="000A1F18" w:rsidRDefault="00F13D6C" w:rsidP="00F13D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>- Закон Красноярского края от 24.04.2008 № 5-1565 «Об особенностях правового регулирования муниципальной службы в Красноярском крае»;</w:t>
      </w:r>
    </w:p>
    <w:p w:rsidR="000C0E94" w:rsidRPr="000A1F18" w:rsidRDefault="000C0E94" w:rsidP="000C0E9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lastRenderedPageBreak/>
        <w:t>-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512-п);</w:t>
      </w:r>
    </w:p>
    <w:p w:rsidR="000C0E94" w:rsidRPr="000A1F18" w:rsidRDefault="000C0E94" w:rsidP="000C0E9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 Красноярского края от 16.12.2024 № 1028-п «О внесении изменений в Постановление Совета администрации Красноярского края от 29.12.2007 № 512-п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1082-п)</w:t>
      </w:r>
      <w:r>
        <w:rPr>
          <w:rFonts w:ascii="Arial" w:hAnsi="Arial" w:cs="Arial"/>
          <w:sz w:val="24"/>
          <w:szCs w:val="24"/>
        </w:rPr>
        <w:t>.</w:t>
      </w:r>
    </w:p>
    <w:p w:rsidR="000C0E94" w:rsidRDefault="000C0E94" w:rsidP="00512BB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7B27" w:rsidRDefault="00381304" w:rsidP="000C0E94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разработан на основании Постановлени</w:t>
      </w:r>
      <w:r w:rsidR="000C0E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="000C0E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</w:t>
      </w:r>
      <w:r w:rsidR="007B1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огласно </w:t>
      </w:r>
      <w:r w:rsidR="000C0E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="007B1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2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 увеличива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B22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предельны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денежного вознаграждения </w:t>
      </w:r>
      <w:r w:rsidR="00547B27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547B2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лиц, замещающих иные муниципальные должности и предельные размеры 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муниципальных служащих.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увеличивается размер выплаты ежемесячного денежного поощрения к 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установленным 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размер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денежного поощрения 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47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рублей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1304" w:rsidRDefault="00B222E5" w:rsidP="00985BA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57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увеличением предельного размера должностного оклада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должности «главный специалист», 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</w:t>
      </w:r>
      <w:r w:rsidR="005357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базовы</w:t>
      </w:r>
      <w:r w:rsidR="005357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предельн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53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</w:t>
      </w:r>
      <w:r w:rsidR="00EC5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оплаты труда</w:t>
      </w:r>
      <w:r w:rsidR="00506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выборных должностных лиц местного самоуправления, осуществляющих свои полномочия на постоянной основе,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лиц, замещающих иные муниципальные должности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муниципальных служащих </w:t>
      </w:r>
      <w:r w:rsidR="00EC53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</w:t>
      </w:r>
      <w:r w:rsidR="00EC5388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V</w:t>
      </w:r>
      <w:r w:rsidR="00EC5388" w:rsidRPr="00EC53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C53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группы муниципальных образований края, к которым относится 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Саянск</w:t>
      </w:r>
      <w:r w:rsidR="00EC53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</w:t>
      </w:r>
      <w:r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5357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увеличивается также и </w:t>
      </w:r>
      <w:r w:rsidR="00FF70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предельный </w:t>
      </w:r>
      <w:r w:rsidR="00053E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годовой </w:t>
      </w:r>
      <w:r w:rsidR="00FF70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фонд </w:t>
      </w:r>
      <w:r w:rsidR="00FF7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оплаты труда </w:t>
      </w:r>
      <w:r w:rsidR="00FF7013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FF70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лиц, замещающих иные муниципальные должности </w:t>
      </w:r>
      <w:r w:rsidR="00FF7013" w:rsidRPr="00090C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муниципальных служащих</w:t>
      </w:r>
      <w:r w:rsidR="00FF70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Саянского района</w:t>
      </w:r>
      <w:r w:rsidR="00053E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FF70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91448" w:rsidRDefault="00CE557E" w:rsidP="00985BA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303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роект решения</w:t>
      </w:r>
      <w:r w:rsidR="001914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1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r w:rsidR="001914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1448" w:rsidRDefault="00191448" w:rsidP="00985BA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увеличение 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денежного вознаграждения выборных должностных лиц и лиц, замещающих иные муниципальные должности</w:t>
      </w:r>
      <w:r w:rsidR="009A6E90" w:rsidRPr="009A6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6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процентном отношении к действующим размерам денежного вознаграждения выборных должностных лиц и лиц, замещающих иные муниципальные должности увеличение составит 10%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91448" w:rsidRDefault="00C3543F" w:rsidP="00985BA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914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14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увеличение 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размеров </w:t>
      </w:r>
      <w:r w:rsidR="001914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окладов муниципальных служащих</w:t>
      </w:r>
      <w:r w:rsidR="009A6E90" w:rsidRPr="009A6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6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A411A" w:rsidRP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процентном отношении к действующим размерам должностных окладов муниципальных служащих увеличение составит 10%;</w:t>
      </w:r>
    </w:p>
    <w:p w:rsidR="00C3543F" w:rsidRDefault="00C3543F" w:rsidP="00C3543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увеличение на 10% размера денежного поощрения председателя контрольно-счетного органа</w:t>
      </w:r>
      <w:r w:rsidRPr="009A6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года;</w:t>
      </w:r>
    </w:p>
    <w:p w:rsidR="009A6E90" w:rsidRDefault="009A6E90" w:rsidP="00985BA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</w:t>
      </w:r>
      <w:r w:rsidR="005D4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выплаты у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величени</w:t>
      </w:r>
      <w:r w:rsidR="005D4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633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денежного поощрения выборных должностных лиц, лиц, замещающих иные муниципальные должности и муниципальных служащих </w:t>
      </w:r>
      <w:r w:rsidR="005D4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сумме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 рублей с 1 января 2025 года.</w:t>
      </w:r>
    </w:p>
    <w:p w:rsidR="008364BC" w:rsidRDefault="00082581" w:rsidP="005D5A5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 xml:space="preserve"> </w:t>
      </w:r>
      <w:r w:rsidR="005613A5" w:rsidRPr="000A1F18">
        <w:rPr>
          <w:rFonts w:ascii="Arial" w:hAnsi="Arial" w:cs="Arial"/>
          <w:sz w:val="24"/>
          <w:szCs w:val="24"/>
        </w:rPr>
        <w:t xml:space="preserve">При проведении экспертизы </w:t>
      </w:r>
      <w:r w:rsidR="00E73FF9" w:rsidRPr="000A1F18">
        <w:rPr>
          <w:rFonts w:ascii="Arial" w:hAnsi="Arial" w:cs="Arial"/>
          <w:sz w:val="24"/>
          <w:szCs w:val="24"/>
        </w:rPr>
        <w:t xml:space="preserve">проекта решения </w:t>
      </w:r>
      <w:r w:rsidR="005613A5" w:rsidRPr="004B1023">
        <w:rPr>
          <w:rFonts w:ascii="Arial" w:hAnsi="Arial" w:cs="Arial"/>
          <w:sz w:val="24"/>
          <w:szCs w:val="24"/>
        </w:rPr>
        <w:t>установлено</w:t>
      </w:r>
      <w:r w:rsidR="0090156F" w:rsidRPr="004B1023">
        <w:rPr>
          <w:rFonts w:ascii="Arial" w:hAnsi="Arial" w:cs="Arial"/>
          <w:sz w:val="24"/>
          <w:szCs w:val="24"/>
        </w:rPr>
        <w:t xml:space="preserve"> следующее</w:t>
      </w:r>
      <w:r w:rsidR="008364BC" w:rsidRPr="004B1023">
        <w:rPr>
          <w:rFonts w:ascii="Arial" w:hAnsi="Arial" w:cs="Arial"/>
          <w:sz w:val="24"/>
          <w:szCs w:val="24"/>
        </w:rPr>
        <w:t>:</w:t>
      </w:r>
    </w:p>
    <w:p w:rsidR="00F13D6C" w:rsidRPr="000A1F18" w:rsidRDefault="00F13D6C" w:rsidP="00F13D6C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1F18">
        <w:rPr>
          <w:rFonts w:ascii="Arial" w:hAnsi="Arial" w:cs="Arial"/>
          <w:sz w:val="24"/>
          <w:szCs w:val="24"/>
        </w:rPr>
        <w:lastRenderedPageBreak/>
        <w:t>1. Предлагаемые к утверждению</w:t>
      </w:r>
      <w:r>
        <w:rPr>
          <w:rFonts w:ascii="Arial" w:hAnsi="Arial" w:cs="Arial"/>
          <w:sz w:val="24"/>
          <w:szCs w:val="24"/>
        </w:rPr>
        <w:t xml:space="preserve"> с 1 января 2025 года</w:t>
      </w:r>
      <w:r w:rsidRPr="000A1F18">
        <w:rPr>
          <w:rFonts w:ascii="Arial" w:hAnsi="Arial" w:cs="Arial"/>
          <w:sz w:val="24"/>
          <w:szCs w:val="24"/>
        </w:rPr>
        <w:t xml:space="preserve"> размеры ежемесячного денежного вознаграждения главе Саянского района, председателю Саянского районного Совета депутатов</w:t>
      </w:r>
      <w:r>
        <w:rPr>
          <w:rFonts w:ascii="Arial" w:hAnsi="Arial" w:cs="Arial"/>
          <w:sz w:val="24"/>
          <w:szCs w:val="24"/>
        </w:rPr>
        <w:t xml:space="preserve">, председателю </w:t>
      </w:r>
      <w:r w:rsidR="00C3543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онтрольно-счетного органа Саянского района</w:t>
      </w:r>
      <w:r w:rsidRPr="000A1F18">
        <w:rPr>
          <w:rFonts w:ascii="Arial" w:hAnsi="Arial" w:cs="Arial"/>
          <w:sz w:val="24"/>
          <w:szCs w:val="24"/>
        </w:rPr>
        <w:t xml:space="preserve"> </w:t>
      </w:r>
      <w:r w:rsidRPr="00D9051D">
        <w:rPr>
          <w:rFonts w:ascii="Arial" w:hAnsi="Arial" w:cs="Arial"/>
          <w:sz w:val="24"/>
          <w:szCs w:val="24"/>
        </w:rPr>
        <w:t>не превышают</w:t>
      </w:r>
      <w:r w:rsidRPr="000A1F18">
        <w:rPr>
          <w:rFonts w:ascii="Arial" w:hAnsi="Arial" w:cs="Arial"/>
          <w:sz w:val="24"/>
          <w:szCs w:val="24"/>
        </w:rPr>
        <w:t xml:space="preserve"> предельных размеров 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денежного вознаграждения, установленн</w:t>
      </w:r>
      <w:r w:rsidR="00D9051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ых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Постановлением № 512-п для </w:t>
      </w:r>
      <w:r w:rsidR="00D9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выборных должностных лиц и лиц, замещающих иные муниципальные должности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отнесенных к пятой группе муниципальных районов края, к которой относится Саянский район.</w:t>
      </w:r>
    </w:p>
    <w:p w:rsidR="00F13D6C" w:rsidRDefault="00F13D6C" w:rsidP="00F13D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Предлагаемые к утверждению</w:t>
      </w:r>
      <w:r w:rsidR="00D9051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1 января 2025 года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</w:t>
      </w:r>
      <w:r w:rsidRPr="000A1F18">
        <w:rPr>
          <w:rFonts w:ascii="Arial" w:hAnsi="Arial" w:cs="Arial"/>
          <w:sz w:val="24"/>
          <w:szCs w:val="24"/>
        </w:rPr>
        <w:t xml:space="preserve">азмеры должностных окладов муниципальных служащих </w:t>
      </w:r>
      <w:r w:rsidRPr="00D9051D">
        <w:rPr>
          <w:rFonts w:ascii="Arial" w:hAnsi="Arial" w:cs="Arial"/>
          <w:sz w:val="24"/>
          <w:szCs w:val="24"/>
        </w:rPr>
        <w:t>не превышают</w:t>
      </w:r>
      <w:r w:rsidRPr="000A1F18">
        <w:rPr>
          <w:rFonts w:ascii="Arial" w:hAnsi="Arial" w:cs="Arial"/>
          <w:sz w:val="24"/>
          <w:szCs w:val="24"/>
        </w:rPr>
        <w:t xml:space="preserve"> предельных размеров должностных окладов муниципальных служащих, установленных Постановлением № 512-п для </w:t>
      </w:r>
      <w:r w:rsidR="00D9051D">
        <w:rPr>
          <w:rFonts w:ascii="Arial" w:hAnsi="Arial" w:cs="Arial"/>
          <w:sz w:val="24"/>
          <w:szCs w:val="24"/>
        </w:rPr>
        <w:t xml:space="preserve">муниципальных служащих, отнесенных к </w:t>
      </w:r>
      <w:r w:rsidRPr="000A1F18">
        <w:rPr>
          <w:rFonts w:ascii="Arial" w:hAnsi="Arial" w:cs="Arial"/>
          <w:sz w:val="24"/>
          <w:szCs w:val="24"/>
        </w:rPr>
        <w:t>пятой групп</w:t>
      </w:r>
      <w:r w:rsidR="00D9051D">
        <w:rPr>
          <w:rFonts w:ascii="Arial" w:hAnsi="Arial" w:cs="Arial"/>
          <w:sz w:val="24"/>
          <w:szCs w:val="24"/>
        </w:rPr>
        <w:t>е</w:t>
      </w:r>
      <w:r w:rsidRPr="000A1F18">
        <w:rPr>
          <w:rFonts w:ascii="Arial" w:hAnsi="Arial" w:cs="Arial"/>
          <w:sz w:val="24"/>
          <w:szCs w:val="24"/>
        </w:rPr>
        <w:t xml:space="preserve"> муниципальных районов края.</w:t>
      </w:r>
    </w:p>
    <w:p w:rsidR="00C3543F" w:rsidRDefault="00C3543F" w:rsidP="00C3543F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 Предлагаемый к утверждению размер денежного поощрения председателю контрольно-счетного органа не превышает предельный размер денежного вознаграждения,</w:t>
      </w:r>
      <w:r w:rsidRPr="00C35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Постановлением № 512-п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председателя контрольно-счетного органа по</w:t>
      </w:r>
      <w:r w:rsidRPr="000A1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пятой группе муниципальных районов края.</w:t>
      </w:r>
    </w:p>
    <w:p w:rsidR="006C4B4D" w:rsidRPr="000A1F18" w:rsidRDefault="006C4B4D" w:rsidP="00C3543F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Установление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увеличения размеров денежного поощрения выборных должностных лиц, лиц, замещающих иные муниципальные должности и муниципальных служащих в сумме 6200 рублей не противоречит установленным нормам.</w:t>
      </w:r>
    </w:p>
    <w:p w:rsidR="00F13D6C" w:rsidRPr="000A1F18" w:rsidRDefault="006C4B4D" w:rsidP="00F13D6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13D6C" w:rsidRPr="000A1F18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Финансовое обеспечение</w:t>
      </w:r>
      <w:r w:rsidR="00F13D6C" w:rsidRPr="000A1F18">
        <w:rPr>
          <w:rFonts w:ascii="Arial" w:hAnsi="Arial" w:cs="Arial"/>
          <w:sz w:val="24"/>
          <w:szCs w:val="24"/>
        </w:rPr>
        <w:t xml:space="preserve"> расходов </w:t>
      </w:r>
      <w:r w:rsidR="00F13D6C" w:rsidRPr="000F26F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увеличение</w:t>
      </w:r>
      <w:r w:rsidR="00F13D6C" w:rsidRPr="000A1F18">
        <w:rPr>
          <w:rFonts w:ascii="Arial" w:hAnsi="Arial" w:cs="Arial"/>
          <w:sz w:val="24"/>
          <w:szCs w:val="24"/>
        </w:rPr>
        <w:t xml:space="preserve"> размеров оплаты труда выборных должностных лиц местного самоуправления и муниципальных служащих предусмотрено за счет предоставления </w:t>
      </w:r>
      <w:r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="00F13D6C" w:rsidRPr="000A1F18">
        <w:rPr>
          <w:rFonts w:ascii="Arial" w:hAnsi="Arial" w:cs="Arial"/>
          <w:sz w:val="24"/>
          <w:szCs w:val="24"/>
        </w:rPr>
        <w:t>из краевого бюджета</w:t>
      </w:r>
      <w:r>
        <w:rPr>
          <w:rFonts w:ascii="Arial" w:hAnsi="Arial" w:cs="Arial"/>
          <w:sz w:val="24"/>
          <w:szCs w:val="24"/>
        </w:rPr>
        <w:t xml:space="preserve">. </w:t>
      </w:r>
      <w:r w:rsidR="00F13D6C" w:rsidRPr="000A1F18">
        <w:rPr>
          <w:rFonts w:ascii="Arial" w:hAnsi="Arial" w:cs="Arial"/>
          <w:sz w:val="24"/>
          <w:szCs w:val="24"/>
        </w:rPr>
        <w:t xml:space="preserve">  </w:t>
      </w:r>
    </w:p>
    <w:p w:rsidR="00011906" w:rsidRDefault="00011906" w:rsidP="0001190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3799" w:rsidRDefault="00AC011B" w:rsidP="00AC011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11906">
        <w:rPr>
          <w:rFonts w:ascii="Arial" w:hAnsi="Arial" w:cs="Arial"/>
          <w:sz w:val="24"/>
          <w:szCs w:val="24"/>
        </w:rPr>
        <w:t xml:space="preserve">              </w:t>
      </w:r>
      <w:r w:rsidR="004B2E86">
        <w:rPr>
          <w:rFonts w:ascii="Arial" w:hAnsi="Arial" w:cs="Arial"/>
          <w:sz w:val="24"/>
          <w:szCs w:val="24"/>
        </w:rPr>
        <w:t>Вывод</w:t>
      </w:r>
      <w:r w:rsidR="00011906">
        <w:rPr>
          <w:rFonts w:ascii="Arial" w:hAnsi="Arial" w:cs="Arial"/>
          <w:sz w:val="24"/>
          <w:szCs w:val="24"/>
        </w:rPr>
        <w:t>ы</w:t>
      </w:r>
      <w:r w:rsidR="000B2604" w:rsidRPr="000A1F18">
        <w:rPr>
          <w:rFonts w:ascii="Arial" w:hAnsi="Arial" w:cs="Arial"/>
          <w:sz w:val="24"/>
          <w:szCs w:val="24"/>
        </w:rPr>
        <w:t>:</w:t>
      </w:r>
    </w:p>
    <w:p w:rsidR="004B2E86" w:rsidRDefault="004B2E86" w:rsidP="004B2E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B2E86" w:rsidRDefault="00AC011B" w:rsidP="00011906">
      <w:pPr>
        <w:pStyle w:val="a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1906">
        <w:rPr>
          <w:rFonts w:ascii="Arial" w:hAnsi="Arial" w:cs="Arial"/>
          <w:sz w:val="24"/>
          <w:szCs w:val="24"/>
        </w:rPr>
        <w:t>Проект решения</w:t>
      </w:r>
      <w:r w:rsidR="0032543C" w:rsidRPr="00011906">
        <w:rPr>
          <w:rFonts w:ascii="Arial" w:hAnsi="Arial" w:cs="Arial"/>
          <w:sz w:val="24"/>
          <w:szCs w:val="24"/>
        </w:rPr>
        <w:t xml:space="preserve"> </w:t>
      </w:r>
      <w:r w:rsidR="00620A7D">
        <w:rPr>
          <w:rFonts w:ascii="Arial" w:hAnsi="Arial" w:cs="Arial"/>
          <w:sz w:val="24"/>
          <w:szCs w:val="24"/>
        </w:rPr>
        <w:t>не противоречит</w:t>
      </w:r>
      <w:r w:rsidR="004B2E86" w:rsidRPr="00011906">
        <w:rPr>
          <w:rFonts w:ascii="Arial" w:hAnsi="Arial" w:cs="Arial"/>
          <w:sz w:val="24"/>
          <w:szCs w:val="24"/>
        </w:rPr>
        <w:t xml:space="preserve"> действующему законодательству. </w:t>
      </w:r>
    </w:p>
    <w:p w:rsidR="00620A7D" w:rsidRPr="00620A7D" w:rsidRDefault="00620A7D" w:rsidP="00DA11AB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 w:rsidRPr="00620A7D">
        <w:rPr>
          <w:rFonts w:ascii="Arial" w:hAnsi="Arial" w:cs="Arial"/>
          <w:color w:val="1A1A1A"/>
          <w:sz w:val="24"/>
          <w:szCs w:val="24"/>
        </w:rPr>
        <w:t>Принятие данного нормативного правового акта не потребует дополнительных расходов местного бюджета.</w:t>
      </w:r>
    </w:p>
    <w:p w:rsidR="00620A7D" w:rsidRPr="00620A7D" w:rsidRDefault="00620A7D" w:rsidP="00620A7D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C1BC6" w:rsidRDefault="003C1BC6" w:rsidP="005D5A5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1F18" w:rsidRDefault="000A1F18" w:rsidP="005D5A5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11B" w:rsidRDefault="00AC011B" w:rsidP="00A31B3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011B" w:rsidRDefault="00AC011B" w:rsidP="00A31B3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1DFA" w:rsidRPr="000A1F18" w:rsidRDefault="000C61FC" w:rsidP="00A31B3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A1F18">
        <w:rPr>
          <w:rFonts w:ascii="Arial" w:hAnsi="Arial" w:cs="Arial"/>
          <w:sz w:val="24"/>
          <w:szCs w:val="24"/>
        </w:rPr>
        <w:t xml:space="preserve">Председатель КСО                                                               </w:t>
      </w:r>
      <w:r w:rsidR="00BA3430">
        <w:rPr>
          <w:rFonts w:ascii="Arial" w:hAnsi="Arial" w:cs="Arial"/>
          <w:sz w:val="24"/>
          <w:szCs w:val="24"/>
        </w:rPr>
        <w:t xml:space="preserve">          </w:t>
      </w:r>
      <w:r w:rsidRPr="000A1F18">
        <w:rPr>
          <w:rFonts w:ascii="Arial" w:hAnsi="Arial" w:cs="Arial"/>
          <w:sz w:val="24"/>
          <w:szCs w:val="24"/>
        </w:rPr>
        <w:t xml:space="preserve">      О. Н. Волосович</w:t>
      </w:r>
    </w:p>
    <w:sectPr w:rsidR="00E71DFA" w:rsidRPr="000A1F18" w:rsidSect="000A2988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7537"/>
    <w:multiLevelType w:val="hybridMultilevel"/>
    <w:tmpl w:val="2E0C0814"/>
    <w:lvl w:ilvl="0" w:tplc="68F62B9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771FFA"/>
    <w:multiLevelType w:val="hybridMultilevel"/>
    <w:tmpl w:val="3F18E128"/>
    <w:lvl w:ilvl="0" w:tplc="37E49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C1"/>
    <w:rsid w:val="00011906"/>
    <w:rsid w:val="00024012"/>
    <w:rsid w:val="00037AC0"/>
    <w:rsid w:val="00043799"/>
    <w:rsid w:val="00052B2F"/>
    <w:rsid w:val="00053E02"/>
    <w:rsid w:val="00056219"/>
    <w:rsid w:val="000801FA"/>
    <w:rsid w:val="00082581"/>
    <w:rsid w:val="00090C76"/>
    <w:rsid w:val="0009166F"/>
    <w:rsid w:val="000A0E15"/>
    <w:rsid w:val="000A1F18"/>
    <w:rsid w:val="000A2988"/>
    <w:rsid w:val="000B1EAE"/>
    <w:rsid w:val="000B2604"/>
    <w:rsid w:val="000C0E94"/>
    <w:rsid w:val="000C61FC"/>
    <w:rsid w:val="000E655A"/>
    <w:rsid w:val="000E6997"/>
    <w:rsid w:val="000F26F8"/>
    <w:rsid w:val="00105EDF"/>
    <w:rsid w:val="00116CFE"/>
    <w:rsid w:val="00123135"/>
    <w:rsid w:val="00123BC4"/>
    <w:rsid w:val="001408B2"/>
    <w:rsid w:val="00191448"/>
    <w:rsid w:val="00195E7F"/>
    <w:rsid w:val="001A720C"/>
    <w:rsid w:val="001A7E68"/>
    <w:rsid w:val="001C3641"/>
    <w:rsid w:val="001D2EA8"/>
    <w:rsid w:val="001E65F6"/>
    <w:rsid w:val="001F1A1C"/>
    <w:rsid w:val="001F39EC"/>
    <w:rsid w:val="00211C61"/>
    <w:rsid w:val="00217205"/>
    <w:rsid w:val="00232B68"/>
    <w:rsid w:val="00234010"/>
    <w:rsid w:val="002506B8"/>
    <w:rsid w:val="002508F7"/>
    <w:rsid w:val="00264EAE"/>
    <w:rsid w:val="00297DE3"/>
    <w:rsid w:val="002A1470"/>
    <w:rsid w:val="002A6A07"/>
    <w:rsid w:val="00301297"/>
    <w:rsid w:val="00303CBA"/>
    <w:rsid w:val="00307051"/>
    <w:rsid w:val="0032543C"/>
    <w:rsid w:val="0032786D"/>
    <w:rsid w:val="00341BF4"/>
    <w:rsid w:val="00344DA5"/>
    <w:rsid w:val="00381304"/>
    <w:rsid w:val="003858E4"/>
    <w:rsid w:val="003C1BC6"/>
    <w:rsid w:val="0040109A"/>
    <w:rsid w:val="00406D57"/>
    <w:rsid w:val="00406E42"/>
    <w:rsid w:val="00443628"/>
    <w:rsid w:val="004636DE"/>
    <w:rsid w:val="0047545F"/>
    <w:rsid w:val="004A411A"/>
    <w:rsid w:val="004B1023"/>
    <w:rsid w:val="004B2E86"/>
    <w:rsid w:val="004C087C"/>
    <w:rsid w:val="004E0822"/>
    <w:rsid w:val="004E53D2"/>
    <w:rsid w:val="00506DCD"/>
    <w:rsid w:val="00512BB3"/>
    <w:rsid w:val="0053573C"/>
    <w:rsid w:val="00547B27"/>
    <w:rsid w:val="00554B28"/>
    <w:rsid w:val="005613A5"/>
    <w:rsid w:val="005618E8"/>
    <w:rsid w:val="00585661"/>
    <w:rsid w:val="005A52EE"/>
    <w:rsid w:val="005C5332"/>
    <w:rsid w:val="005C586A"/>
    <w:rsid w:val="005D0BC4"/>
    <w:rsid w:val="005D4016"/>
    <w:rsid w:val="005D5A56"/>
    <w:rsid w:val="00620A7D"/>
    <w:rsid w:val="00633EA6"/>
    <w:rsid w:val="00641DCA"/>
    <w:rsid w:val="006752EB"/>
    <w:rsid w:val="006761AE"/>
    <w:rsid w:val="00687900"/>
    <w:rsid w:val="00691877"/>
    <w:rsid w:val="006B1E0D"/>
    <w:rsid w:val="006C4B4D"/>
    <w:rsid w:val="007249C1"/>
    <w:rsid w:val="00751360"/>
    <w:rsid w:val="00770F36"/>
    <w:rsid w:val="0079728E"/>
    <w:rsid w:val="007B1BD1"/>
    <w:rsid w:val="007D65C4"/>
    <w:rsid w:val="007E2FE2"/>
    <w:rsid w:val="007E32CB"/>
    <w:rsid w:val="007F6A0C"/>
    <w:rsid w:val="008013B3"/>
    <w:rsid w:val="00805182"/>
    <w:rsid w:val="008148FC"/>
    <w:rsid w:val="008159AA"/>
    <w:rsid w:val="00822993"/>
    <w:rsid w:val="008318E7"/>
    <w:rsid w:val="0083464A"/>
    <w:rsid w:val="008364BC"/>
    <w:rsid w:val="00862810"/>
    <w:rsid w:val="0089470E"/>
    <w:rsid w:val="008B68B7"/>
    <w:rsid w:val="008D18C5"/>
    <w:rsid w:val="0090156F"/>
    <w:rsid w:val="00903B5C"/>
    <w:rsid w:val="009116C9"/>
    <w:rsid w:val="00933DD7"/>
    <w:rsid w:val="00955E6F"/>
    <w:rsid w:val="00961D78"/>
    <w:rsid w:val="00985BA1"/>
    <w:rsid w:val="0098604D"/>
    <w:rsid w:val="0098618D"/>
    <w:rsid w:val="0098634D"/>
    <w:rsid w:val="009913DE"/>
    <w:rsid w:val="009937E2"/>
    <w:rsid w:val="00995411"/>
    <w:rsid w:val="009A07C1"/>
    <w:rsid w:val="009A6E90"/>
    <w:rsid w:val="009B3077"/>
    <w:rsid w:val="00A05B8C"/>
    <w:rsid w:val="00A2493C"/>
    <w:rsid w:val="00A31B31"/>
    <w:rsid w:val="00A37C7F"/>
    <w:rsid w:val="00A71AB0"/>
    <w:rsid w:val="00A81E9D"/>
    <w:rsid w:val="00AB5165"/>
    <w:rsid w:val="00AC011B"/>
    <w:rsid w:val="00AC1A34"/>
    <w:rsid w:val="00AE48F8"/>
    <w:rsid w:val="00B01E08"/>
    <w:rsid w:val="00B020C7"/>
    <w:rsid w:val="00B05DE2"/>
    <w:rsid w:val="00B12D95"/>
    <w:rsid w:val="00B15031"/>
    <w:rsid w:val="00B222E5"/>
    <w:rsid w:val="00B23095"/>
    <w:rsid w:val="00B32FE0"/>
    <w:rsid w:val="00B448B2"/>
    <w:rsid w:val="00B529EB"/>
    <w:rsid w:val="00B56727"/>
    <w:rsid w:val="00B800D6"/>
    <w:rsid w:val="00B934A7"/>
    <w:rsid w:val="00BA3430"/>
    <w:rsid w:val="00BB1673"/>
    <w:rsid w:val="00BB3B19"/>
    <w:rsid w:val="00BB3BD5"/>
    <w:rsid w:val="00BC3F84"/>
    <w:rsid w:val="00BD3D4C"/>
    <w:rsid w:val="00C012CE"/>
    <w:rsid w:val="00C10C74"/>
    <w:rsid w:val="00C112D7"/>
    <w:rsid w:val="00C3543F"/>
    <w:rsid w:val="00C557B4"/>
    <w:rsid w:val="00C62F1F"/>
    <w:rsid w:val="00C75A55"/>
    <w:rsid w:val="00C8671D"/>
    <w:rsid w:val="00C95106"/>
    <w:rsid w:val="00C97835"/>
    <w:rsid w:val="00CA56D2"/>
    <w:rsid w:val="00CC67A6"/>
    <w:rsid w:val="00CE557E"/>
    <w:rsid w:val="00CE5911"/>
    <w:rsid w:val="00D1667B"/>
    <w:rsid w:val="00D44263"/>
    <w:rsid w:val="00D85EA1"/>
    <w:rsid w:val="00D8693A"/>
    <w:rsid w:val="00D9051D"/>
    <w:rsid w:val="00D93139"/>
    <w:rsid w:val="00D97690"/>
    <w:rsid w:val="00DA558B"/>
    <w:rsid w:val="00DB46A0"/>
    <w:rsid w:val="00DB4E35"/>
    <w:rsid w:val="00DD655C"/>
    <w:rsid w:val="00DE668C"/>
    <w:rsid w:val="00E07DB5"/>
    <w:rsid w:val="00E12E62"/>
    <w:rsid w:val="00E27EAB"/>
    <w:rsid w:val="00E62A63"/>
    <w:rsid w:val="00E6674A"/>
    <w:rsid w:val="00E67718"/>
    <w:rsid w:val="00E71DFA"/>
    <w:rsid w:val="00E738D4"/>
    <w:rsid w:val="00E73FF9"/>
    <w:rsid w:val="00E81B07"/>
    <w:rsid w:val="00E9798C"/>
    <w:rsid w:val="00EB6FC8"/>
    <w:rsid w:val="00EC1D91"/>
    <w:rsid w:val="00EC5388"/>
    <w:rsid w:val="00EE5352"/>
    <w:rsid w:val="00F13CAC"/>
    <w:rsid w:val="00F13D6C"/>
    <w:rsid w:val="00F24E8F"/>
    <w:rsid w:val="00F37780"/>
    <w:rsid w:val="00F37C89"/>
    <w:rsid w:val="00F511E9"/>
    <w:rsid w:val="00F6143A"/>
    <w:rsid w:val="00F72DB0"/>
    <w:rsid w:val="00F7300F"/>
    <w:rsid w:val="00F76AB1"/>
    <w:rsid w:val="00F828C5"/>
    <w:rsid w:val="00FC78F5"/>
    <w:rsid w:val="00FE753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20C"/>
    <w:rPr>
      <w:color w:val="0000FF"/>
      <w:u w:val="single"/>
    </w:rPr>
  </w:style>
  <w:style w:type="paragraph" w:customStyle="1" w:styleId="CharChar">
    <w:name w:val="Char Char Знак Знак Знак"/>
    <w:basedOn w:val="a"/>
    <w:rsid w:val="00043799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link w:val="a6"/>
    <w:uiPriority w:val="99"/>
    <w:semiHidden/>
    <w:unhideWhenUsed/>
    <w:rsid w:val="00B5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2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C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7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20C"/>
    <w:rPr>
      <w:color w:val="0000FF"/>
      <w:u w:val="single"/>
    </w:rPr>
  </w:style>
  <w:style w:type="paragraph" w:customStyle="1" w:styleId="CharChar">
    <w:name w:val="Char Char Знак Знак Знак"/>
    <w:basedOn w:val="a"/>
    <w:rsid w:val="00043799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link w:val="a6"/>
    <w:uiPriority w:val="99"/>
    <w:semiHidden/>
    <w:unhideWhenUsed/>
    <w:rsid w:val="00B5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2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C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7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Зубрицкая</cp:lastModifiedBy>
  <cp:revision>112</cp:revision>
  <cp:lastPrinted>2023-05-25T11:52:00Z</cp:lastPrinted>
  <dcterms:created xsi:type="dcterms:W3CDTF">2018-12-17T02:58:00Z</dcterms:created>
  <dcterms:modified xsi:type="dcterms:W3CDTF">2025-01-31T02:33:00Z</dcterms:modified>
</cp:coreProperties>
</file>